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bookmarkStart w:id="0" w:name="_GoBack"/>
      <w:bookmarkEnd w:id="0"/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P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32"/>
          <w:szCs w:val="32"/>
        </w:rPr>
      </w:pPr>
      <w:r>
        <w:rPr>
          <w:b/>
          <w:color w:val="333333"/>
          <w:sz w:val="28"/>
          <w:szCs w:val="28"/>
        </w:rPr>
        <w:t xml:space="preserve">                </w:t>
      </w:r>
      <w:r w:rsidRPr="00E97B3A">
        <w:rPr>
          <w:b/>
          <w:color w:val="333333"/>
          <w:sz w:val="32"/>
          <w:szCs w:val="32"/>
        </w:rPr>
        <w:t>Рабочая программа</w:t>
      </w: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учебного курса « Введение в информатику»</w:t>
      </w: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обучающихся 5-6 классов</w:t>
      </w: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Каменка 2025</w:t>
      </w: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E97B3A" w:rsidRDefault="00E97B3A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ПОЯСНИТЕЛЬНАЯ ЗАПИСКА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>
        <w:rPr>
          <w:color w:val="333333"/>
          <w:szCs w:val="28"/>
        </w:rPr>
        <w:t>развития</w:t>
      </w:r>
      <w:proofErr w:type="gramEnd"/>
      <w:r>
        <w:rPr>
          <w:color w:val="333333"/>
          <w:szCs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B7779" w:rsidRDefault="00AD20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Выделение в качестве основной задачи изучения информатики в школе формирования информационной культуры ведет к изменению приоритетов в обучении этому предмету, в том числе и в среднем звене. Обратим внимание на следующие особенности этого процесса:</w:t>
      </w:r>
    </w:p>
    <w:p w:rsidR="00DB7779" w:rsidRDefault="00AD2062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Выходит на первый план обучение детей общим приемам и способам работы с информационными объектами, распознаванию и построению различного рода информационных моделей, а также знакомство с универсальными информационными структурами.</w:t>
      </w:r>
    </w:p>
    <w:p w:rsidR="00DB7779" w:rsidRDefault="00AD2062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Повышается удельный вес изучения прикладных аспектов информатики и информационных техноло</w:t>
      </w:r>
      <w:r>
        <w:rPr>
          <w:rFonts w:ascii="Times New Roman" w:eastAsia="Times New Roman" w:hAnsi="Times New Roman" w:cs="Times New Roman"/>
          <w:spacing w:val="-1"/>
          <w:sz w:val="24"/>
          <w:szCs w:val="28"/>
          <w:lang w:eastAsia="ru-RU"/>
        </w:rPr>
        <w:t xml:space="preserve">гий: информационные знания и умения применяются к задачам из различных учебных дисциплин, а также к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практическим задачам, что не только укрепляет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связи, но и способствует развитию интеллектуальных и творческих способностей учащихся.</w:t>
      </w:r>
    </w:p>
    <w:p w:rsidR="00DB7779" w:rsidRDefault="00AD2062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8"/>
          <w:lang w:eastAsia="ru-RU"/>
        </w:rPr>
        <w:t>При изучении информационных технологий основной задачей становится знакомство с общими прин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ципами работы и возможностями средств информационных и коммуникационных технологий (ИКТ), знакомство с основными информационными объектами (текст, графика, таблица, звук и пр.). При этом объем конкретных знаний, связанных с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осваиваемыми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ИКТ, заметно сокращается. В том числе происходит отказ от обязательного освоения школьниками сред и языков профессионального программирования.</w:t>
      </w:r>
    </w:p>
    <w:p w:rsidR="00DB7779" w:rsidRDefault="00AD2062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8"/>
          <w:lang w:eastAsia="ru-RU"/>
        </w:rPr>
        <w:t>Расширяется изложение вопросов социальной информатики (этические, экологические и правовые во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просы работы с информацией).</w:t>
      </w:r>
    </w:p>
    <w:p w:rsidR="00DB7779" w:rsidRDefault="00AD2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Цель курса — дать учащимся знания, умения и навыки, лежащие в основе информационной культуры.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Данный курс способ</w:t>
      </w:r>
      <w:r>
        <w:rPr>
          <w:rFonts w:ascii="Times New Roman" w:hAnsi="Times New Roman" w:cs="Times New Roman"/>
          <w:sz w:val="24"/>
          <w:szCs w:val="28"/>
        </w:rPr>
        <w:t>ствует формированию грамотности нового уровня или новой грамотности.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Новая грамотность — сочетание осваиваемых детьми основных логико-вычислительных, лингвистиче</w:t>
      </w:r>
      <w:r>
        <w:rPr>
          <w:rFonts w:ascii="Times New Roman" w:hAnsi="Times New Roman" w:cs="Times New Roman"/>
          <w:sz w:val="24"/>
          <w:szCs w:val="28"/>
        </w:rPr>
        <w:t>ских и коммуникативных навыков, умения работать с определенными материалами, орудиями умственного и физического труда, способности выполнять операции и процедуры. Таким образом, новая грамотность служит основой последующих этапов обучения.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В соответствии с изложенными общими целями ставятся следующие задачи изучения информати</w:t>
      </w:r>
      <w:r>
        <w:rPr>
          <w:rFonts w:ascii="Times New Roman" w:hAnsi="Times New Roman" w:cs="Times New Roman"/>
          <w:sz w:val="24"/>
          <w:szCs w:val="28"/>
        </w:rPr>
        <w:t>ки в средней школе — научить ребят: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работать в рамках заданной среды по четко оговоренным правилам;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работать с различными видами представлений информации (текст, рисунок, таблица, схема и т. п.), переходить от одного представления информации к другому;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ориентироваться в потоке информации: просматривать, искать необходимые сведения;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читать и понимать задание, рассуждать, доказывать свою точку зрения; сопоставлять результат с условиями, грамотно осуществлять проверку своего решения;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lastRenderedPageBreak/>
        <w:t>планировать собственную и групповую работу, ориентируясь на поставленную цель, проверять и кор</w:t>
      </w:r>
      <w:r>
        <w:rPr>
          <w:rFonts w:ascii="Times New Roman" w:hAnsi="Times New Roman" w:cs="Times New Roman"/>
          <w:sz w:val="24"/>
          <w:szCs w:val="28"/>
        </w:rPr>
        <w:t>ректировать планы;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анализировать языковые объекты;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законы формальной логики в мыслительной деятельности;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 xml:space="preserve">видеть в практических и учебных задачах их информационную природу; уметь представлять процесс в </w:t>
      </w:r>
      <w:r>
        <w:rPr>
          <w:rFonts w:ascii="Times New Roman" w:hAnsi="Times New Roman" w:cs="Times New Roman"/>
          <w:sz w:val="24"/>
          <w:szCs w:val="28"/>
        </w:rPr>
        <w:t>соответствующей информационной модели;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знать отличительные особенности основных информационных структур, уметь использовать их для решения поставленных задач;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различные информационные методы для решения учебных и практических задач (группировка, упорядочение, перебор и др.);</w:t>
      </w:r>
    </w:p>
    <w:p w:rsidR="00DB7779" w:rsidRDefault="00AD206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структурировать и передавать информацию, в том числе грамотно представлять письменный ответ и готовить выступление на заданную тему.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8"/>
        </w:rPr>
      </w:pPr>
      <w:r>
        <w:rPr>
          <w:rStyle w:val="placeholder"/>
          <w:rFonts w:ascii="Times New Roman" w:hAnsi="Times New Roman" w:cs="Times New Roman"/>
          <w:color w:val="333333"/>
          <w:sz w:val="24"/>
          <w:szCs w:val="28"/>
        </w:rPr>
        <w:t>На изучение информатики на базовом уровне из компонента образовательного учреждения в 5 и 6 классах отводится 68 часов: в 5классе – 34 часа (1 час в неделю), в 6 классе – 34 часа (1 час в неделю).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8"/>
        </w:rPr>
        <w:t xml:space="preserve">Оснащенность школы позволяет учащимся посещать компьютерный класс, но </w:t>
      </w:r>
      <w:r>
        <w:rPr>
          <w:rFonts w:ascii="Times New Roman" w:hAnsi="Times New Roman" w:cs="Times New Roman"/>
          <w:sz w:val="24"/>
          <w:szCs w:val="28"/>
        </w:rPr>
        <w:t>плотность расписания не дает возможности проводить больше одного урока информатики в неделю</w:t>
      </w:r>
      <w:r>
        <w:rPr>
          <w:rFonts w:ascii="Times New Roman" w:hAnsi="Times New Roman" w:cs="Times New Roman"/>
          <w:spacing w:val="-1"/>
          <w:sz w:val="24"/>
          <w:szCs w:val="28"/>
        </w:rPr>
        <w:t>, поэтому будут организовываться уроки смешанного типа. В таком случае часть урока ребята могут изучать теоре</w:t>
      </w:r>
      <w:r>
        <w:rPr>
          <w:rFonts w:ascii="Times New Roman" w:hAnsi="Times New Roman" w:cs="Times New Roman"/>
          <w:spacing w:val="-1"/>
          <w:sz w:val="24"/>
          <w:szCs w:val="28"/>
        </w:rPr>
        <w:softHyphen/>
        <w:t>тическую информатику, а остальное время работать за компьютером.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СОДЕРЖАНИЕ ОБУЧЕНИЯ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 xml:space="preserve">В курсе используется система базовых понятий современной информатики и математики, в наибольшей </w:t>
      </w:r>
      <w:r>
        <w:rPr>
          <w:rFonts w:ascii="Times New Roman" w:hAnsi="Times New Roman" w:cs="Times New Roman"/>
          <w:sz w:val="24"/>
          <w:szCs w:val="28"/>
        </w:rPr>
        <w:t>степени соответствующая задачам продолжения образования в старшей школе и в вузе.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Центральной научной идеей курса «Введение в информатику. 5-6 классы» является идея дискретизации — зна</w:t>
      </w:r>
      <w:r>
        <w:rPr>
          <w:rFonts w:ascii="Times New Roman" w:hAnsi="Times New Roman" w:cs="Times New Roman"/>
          <w:sz w:val="24"/>
          <w:szCs w:val="28"/>
        </w:rPr>
        <w:softHyphen/>
        <w:t xml:space="preserve">комство школьников с дискретными структурами и дискретными процессами, началами </w:t>
      </w:r>
      <w:proofErr w:type="spellStart"/>
      <w:r>
        <w:rPr>
          <w:rFonts w:ascii="Times New Roman" w:hAnsi="Times New Roman" w:cs="Times New Roman"/>
          <w:sz w:val="24"/>
          <w:szCs w:val="28"/>
        </w:rPr>
        <w:t>алгоритмики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Объекты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Основные объекты курса дают возможность описать или смоделировать наибольшее число информаци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онных процессов, протекающих в различных науках и в реальной жизни. При этом в курсе представлены объекты разной степени сложности. Наиболее простые объекты — бусины. 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Буквы и цифры — элементарные объекты, которые используются при построении многих наук, вклю</w:t>
      </w:r>
      <w:r>
        <w:rPr>
          <w:rFonts w:ascii="Times New Roman" w:hAnsi="Times New Roman" w:cs="Times New Roman"/>
          <w:sz w:val="24"/>
          <w:szCs w:val="24"/>
        </w:rPr>
        <w:softHyphen/>
        <w:t>чая собственно информатику. Эти объекты оказываются незаменимыми при анализе языковых и математиче</w:t>
      </w:r>
      <w:r>
        <w:rPr>
          <w:rFonts w:ascii="Times New Roman" w:hAnsi="Times New Roman" w:cs="Times New Roman"/>
          <w:sz w:val="24"/>
          <w:szCs w:val="24"/>
        </w:rPr>
        <w:softHyphen/>
        <w:t>ских структур.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Фигурки — еще один вид элементов курса, это любое изображение одного предмета, животного, чело</w:t>
      </w:r>
      <w:r>
        <w:rPr>
          <w:rFonts w:ascii="Times New Roman" w:hAnsi="Times New Roman" w:cs="Times New Roman"/>
          <w:sz w:val="24"/>
          <w:szCs w:val="24"/>
        </w:rPr>
        <w:softHyphen/>
        <w:t>века, фрукта, знака и др.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Поиск одинаковых и разных элементов (бусины, фигурки, цифры, буквы </w:t>
      </w:r>
      <w:r>
        <w:rPr>
          <w:rFonts w:ascii="Times New Roman" w:hAnsi="Times New Roman" w:cs="Times New Roman"/>
          <w:sz w:val="24"/>
          <w:szCs w:val="24"/>
          <w:u w:val="single"/>
        </w:rPr>
        <w:t>русского и латинского алфавитов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 одинаковых и разных многоугольников на сетке (многоугольни</w:t>
      </w:r>
      <w:r>
        <w:rPr>
          <w:rFonts w:ascii="Times New Roman" w:hAnsi="Times New Roman" w:cs="Times New Roman"/>
          <w:sz w:val="24"/>
          <w:szCs w:val="24"/>
        </w:rPr>
        <w:softHyphen/>
        <w:t>ки, вершины которых располагаются в узлах прямоугольной сетки). На</w:t>
      </w:r>
      <w:r>
        <w:rPr>
          <w:rFonts w:ascii="Times New Roman" w:hAnsi="Times New Roman" w:cs="Times New Roman"/>
          <w:sz w:val="24"/>
          <w:szCs w:val="24"/>
        </w:rPr>
        <w:softHyphen/>
        <w:t>ходить площадь многоугольника на сетке и прямоугольного треуголь</w:t>
      </w:r>
      <w:r>
        <w:rPr>
          <w:rFonts w:ascii="Times New Roman" w:hAnsi="Times New Roman" w:cs="Times New Roman"/>
          <w:sz w:val="24"/>
          <w:szCs w:val="24"/>
        </w:rPr>
        <w:softHyphen/>
        <w:t>ника на сетке в единичных квадратах.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Многоугольники на сетке пример геометрических дискретных объектов: длины отрезков, лежащих на линиях сетки,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целочисленны</w:t>
      </w:r>
      <w:proofErr w:type="spellEnd"/>
      <w:r>
        <w:rPr>
          <w:rFonts w:ascii="Times New Roman" w:hAnsi="Times New Roman" w:cs="Times New Roman"/>
          <w:sz w:val="24"/>
          <w:szCs w:val="24"/>
        </w:rPr>
        <w:t>, площадь любого много</w:t>
      </w:r>
      <w:r>
        <w:rPr>
          <w:rFonts w:ascii="Times New Roman" w:hAnsi="Times New Roman" w:cs="Times New Roman"/>
          <w:sz w:val="24"/>
          <w:szCs w:val="24"/>
        </w:rPr>
        <w:softHyphen/>
        <w:t>угольника на сетке равна целому числу или числу с половиной.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Дискретные структуры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Представлены дискретные структуры трех наиболее часто встречающихся в различных областях науки и жизни видов: неупорядоченные, упорядоченные, ветвящиеся. 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Самая простая по внутренней организации структура, изучаемая в курсе — конечное множество. Изучение понятий «множество» (набор любых объектов), «элементы множества», «пустое множество», «подмножество». Поиск одинаковых и разных множеств. Применение понятия «все разные» применительно к множеству. Выполнение операций над множествами (объединение, пересечение множеств).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3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bookmarkEnd w:id="1"/>
      <w:r>
        <w:rPr>
          <w:rFonts w:ascii="Times New Roman" w:hAnsi="Times New Roman" w:cs="Times New Roman"/>
          <w:sz w:val="24"/>
          <w:szCs w:val="24"/>
        </w:rPr>
        <w:t>оследовательность — дискретная конечная структура, имеющая одномерный (линейный) порядок элементов. Изучение понятий «последовательность», «члены последовательности», «длина последовательности», «пустая последовательность». Поиск одинаковых и разных последовательностей.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понятий, связанных с нумерацией элементов от конца и от любого элемента последовательности: «третий с конца», «второй элемент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», «четвертый элемент после» и т. д. </w:t>
      </w:r>
      <w:r>
        <w:rPr>
          <w:rFonts w:ascii="Times New Roman" w:hAnsi="Times New Roman" w:cs="Times New Roman"/>
          <w:spacing w:val="-1"/>
          <w:sz w:val="24"/>
          <w:szCs w:val="24"/>
        </w:rPr>
        <w:t>Применение понятий «перед» и «после» для членов последовательности.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истинности утверждений: истинные и ложные утверждения; утверждения с неизвестным значением истинности; утверждения, не имеющие смысла для данной последовательности.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 и дерево (направленный граф) — ветвящиеся структуры. Используется </w:t>
      </w:r>
      <w:r>
        <w:rPr>
          <w:rFonts w:ascii="Times New Roman" w:hAnsi="Times New Roman" w:cs="Times New Roman"/>
          <w:spacing w:val="-1"/>
          <w:sz w:val="24"/>
          <w:szCs w:val="24"/>
        </w:rPr>
        <w:t>инструмент при вычислениях, удобный способ хранения данных, способ сортировки или поиска данных.</w:t>
      </w:r>
    </w:p>
    <w:p w:rsidR="00DB7779" w:rsidRDefault="00AD206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понятий, связанных с расположением элементов дерева: элементы первого уровня, листья, следующие элементы, предыдущий элемент; дети и родители; уровни дерева, высота дерева; последовательность из дерева, все последовательности из дерева.</w:t>
      </w:r>
    </w:p>
    <w:p w:rsidR="00DB7779" w:rsidRDefault="00AD206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на построение дерева, последовательностей из дерева.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Определение истинности утверждений применительно к дереву. </w:t>
      </w:r>
      <w:r>
        <w:rPr>
          <w:rFonts w:ascii="Times New Roman" w:hAnsi="Times New Roman" w:cs="Times New Roman"/>
          <w:sz w:val="24"/>
          <w:szCs w:val="24"/>
        </w:rPr>
        <w:t>Построение дерева по данным утверждениям.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понятия «сортировка» (упорядочение и классификация). Знакомство с методами сортировки. Выполнение упорядочения слов в алфавитном порядке (русский и латинский алфавиты), в порядке обратного словаря.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метода разбиения задачи на подзадачи. Знакомство с различными способами слияния нескольких упорядоченных массивов в один: складывание стопок по алфавиту, последовательное слияние стопок постепенно увеличивающейся длины по две, одновременное слияние всех стопок с использованием сортировочного дерева.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дерева сортировки, дерева перебора вариантов, дерева перебора подмножеств. Применение деревьев к решению задач: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дерево вычисления значения выражения, дерево всех слов данной </w:t>
      </w:r>
      <w:r>
        <w:rPr>
          <w:rFonts w:ascii="Times New Roman" w:hAnsi="Times New Roman" w:cs="Times New Roman"/>
          <w:sz w:val="24"/>
          <w:szCs w:val="24"/>
        </w:rPr>
        <w:t>длины, родословное дерево, дерево перебора вариантов, дерево перебора всех подмножеств множества, поиск кратчайшего пути — полный перебор всех путей и пр.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задач на формальное пошаговое решение задач с использованием графов. 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Дискретные процессы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Изучение процессов, поддающихся полному описанию: которых из</w:t>
      </w:r>
      <w:r>
        <w:rPr>
          <w:rFonts w:ascii="Times New Roman" w:hAnsi="Times New Roman" w:cs="Times New Roman"/>
          <w:sz w:val="24"/>
          <w:szCs w:val="24"/>
        </w:rPr>
        <w:softHyphen/>
        <w:t>вестны исходные данные (начальная позиция), возможные шаги (операции, действия, ходы) и определен результат.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анализе дискретных процессов используются свойства изученных дискретных структур. Наиболее наглядно и полно дискретные процессы рассматриваются на материале различных формальных исполнителей.</w:t>
      </w:r>
    </w:p>
    <w:p w:rsidR="00DB7779" w:rsidRDefault="00AD206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работы исполнителей: Водолей, Перевозчик, Удвоитель, Кузнечик, Робот.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системы команд исполнителя. Описание работы исполнителя по данной системе команд. Алгоритмические конструкции. Изучение школьного (учебного) Алгоритмического Языка </w:t>
      </w:r>
      <w:r>
        <w:rPr>
          <w:rFonts w:ascii="Times New Roman" w:hAnsi="Times New Roman" w:cs="Times New Roman"/>
          <w:iCs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учебного языка программирования. Изучение понятий, связанных с составлением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и исполнением алгоритмов: имя, заголовок и тело алгоритма, служебные </w:t>
      </w:r>
      <w:r>
        <w:rPr>
          <w:rFonts w:ascii="Times New Roman" w:hAnsi="Times New Roman" w:cs="Times New Roman"/>
          <w:sz w:val="24"/>
          <w:szCs w:val="24"/>
        </w:rPr>
        <w:t>слова, исполнение алгоритма.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возможными ошибками в алгоритмах, с поведением исполнителя при ошибке в алгоритме. Анализ состояния исполнителя и составление алгоритмов. Применение вспомогательного алгоритма. Составление и анализ алгоритмов с использованием циклов «N раз», «пока», с состав</w:t>
      </w:r>
      <w:r>
        <w:rPr>
          <w:rFonts w:ascii="Times New Roman" w:hAnsi="Times New Roman" w:cs="Times New Roman"/>
          <w:sz w:val="24"/>
          <w:szCs w:val="24"/>
        </w:rPr>
        <w:softHyphen/>
        <w:t>ными условиями.</w:t>
      </w:r>
    </w:p>
    <w:p w:rsidR="00DB7779" w:rsidRDefault="00AD206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Изучение игр для двух игроков с полной информацией. Проведение круговых турниров с заполнением турнирных таблиц. Изучение понятий: правила игры, ход игры, позиция игры, на</w:t>
      </w:r>
      <w:r>
        <w:rPr>
          <w:rFonts w:ascii="Times New Roman" w:hAnsi="Times New Roman" w:cs="Times New Roman"/>
          <w:sz w:val="24"/>
          <w:szCs w:val="24"/>
        </w:rPr>
        <w:softHyphen/>
        <w:t>чальная и заключительная позиции, последовательности позиций игры. Формальное описание знакомых игр с помощью этих понятий. Изучение понятий выигрышной и проигрышной позиции, выигрышной стратегии.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Построение выигрышных стратегий для игр при помощи полного исследования позиций игры. Построение равновесных (симметричных) стратегий, доказательство выигрышности стратегии. Знакомство с методом половинного деления и его применением для угадывания  элемента,  описание  алгоритма  угадывания  элемента  за наименьшее число шагов. Применение метода половинного деления к решению задач.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Рассмотренные в курсе структуры и типы процессов имеют место во всех областях науки и жизни, </w:t>
      </w:r>
      <w:proofErr w:type="gramStart"/>
      <w:r>
        <w:rPr>
          <w:rFonts w:ascii="Times New Roman" w:hAnsi="Times New Roman" w:cs="Times New Roman"/>
          <w:sz w:val="24"/>
          <w:szCs w:val="28"/>
        </w:rPr>
        <w:t>где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так или иначе проявляются информационные процессы. Таким образом, они являются общенаучными и входят в ядро современного образования как база для изучения практически всех школьных дисциплин и основа для установления </w:t>
      </w:r>
      <w:proofErr w:type="spellStart"/>
      <w:r>
        <w:rPr>
          <w:rFonts w:ascii="Times New Roman" w:hAnsi="Times New Roman" w:cs="Times New Roman"/>
          <w:sz w:val="24"/>
          <w:szCs w:val="28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связей. 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color w:val="333333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Приемы и методы решения информационных задач во многих случаях также являются универсальными и имеют общенаучную ценность. </w:t>
      </w:r>
      <w:proofErr w:type="gramStart"/>
      <w:r>
        <w:rPr>
          <w:rFonts w:ascii="Times New Roman" w:hAnsi="Times New Roman" w:cs="Times New Roman"/>
          <w:sz w:val="24"/>
          <w:szCs w:val="28"/>
        </w:rPr>
        <w:t>Поэтому в курс включены задачи из различных областей знания, которые допускают применение изученных в курсе методов (метода перебора полного и системати</w:t>
      </w:r>
      <w:r>
        <w:rPr>
          <w:rFonts w:ascii="Times New Roman" w:hAnsi="Times New Roman" w:cs="Times New Roman"/>
          <w:sz w:val="24"/>
          <w:szCs w:val="28"/>
        </w:rPr>
        <w:softHyphen/>
        <w:t xml:space="preserve">ческого, метода проб и ошибок, разбиения задач на подзадачи, метода деления пополам и др.) и приемов </w:t>
      </w:r>
      <w:r>
        <w:rPr>
          <w:rFonts w:ascii="Times New Roman" w:hAnsi="Times New Roman" w:cs="Times New Roman"/>
          <w:spacing w:val="-1"/>
          <w:sz w:val="24"/>
          <w:szCs w:val="28"/>
        </w:rPr>
        <w:t xml:space="preserve">работы с информацией (сортировка, упорядочение, использование различных способов выделения объектов, </w:t>
      </w:r>
      <w:r>
        <w:rPr>
          <w:rFonts w:ascii="Times New Roman" w:hAnsi="Times New Roman" w:cs="Times New Roman"/>
          <w:sz w:val="24"/>
          <w:szCs w:val="28"/>
        </w:rPr>
        <w:t xml:space="preserve">построение дерева или таблицы, пошаговое представление процесса и т. д.). </w:t>
      </w:r>
      <w:proofErr w:type="gramEnd"/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br/>
      </w:r>
      <w:r>
        <w:rPr>
          <w:rStyle w:val="a3"/>
          <w:color w:val="333333"/>
          <w:sz w:val="28"/>
          <w:szCs w:val="28"/>
        </w:rPr>
        <w:t>ПЛАНИРУЕМЫЕ РЕЗУЛЬТАТЫ ОСВОЕНИЯ ПРОГРАММЫ ПО ИНФОРМАТИКЕ НА УРОВНЕ ОСНОВНОГО ОБЩЕГО ОБРАЗОВАНИЯ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>
        <w:rPr>
          <w:color w:val="333333"/>
          <w:szCs w:val="28"/>
        </w:rPr>
        <w:t>обучающимися</w:t>
      </w:r>
      <w:proofErr w:type="gramEnd"/>
      <w:r>
        <w:rPr>
          <w:color w:val="333333"/>
          <w:szCs w:val="28"/>
        </w:rPr>
        <w:t xml:space="preserve"> личностных, </w:t>
      </w:r>
      <w:proofErr w:type="spellStart"/>
      <w:r>
        <w:rPr>
          <w:color w:val="333333"/>
          <w:szCs w:val="28"/>
        </w:rPr>
        <w:t>метапредметных</w:t>
      </w:r>
      <w:proofErr w:type="spellEnd"/>
      <w:r>
        <w:rPr>
          <w:color w:val="333333"/>
          <w:szCs w:val="28"/>
        </w:rPr>
        <w:t xml:space="preserve"> и предметных результатов освоения содержания учебного предмета.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ЛИЧНОСТНЫЕ РЕЗУЛЬТАТЫ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>
        <w:rPr>
          <w:color w:val="333333"/>
          <w:szCs w:val="28"/>
        </w:rPr>
        <w:t>социализации</w:t>
      </w:r>
      <w:proofErr w:type="gramEnd"/>
      <w:r>
        <w:rPr>
          <w:color w:val="333333"/>
          <w:szCs w:val="28"/>
        </w:rPr>
        <w:t xml:space="preserve"> обучающихся средствами учебного предмета.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В результате изучения информатики на уровне основного общего образования </w:t>
      </w:r>
      <w:proofErr w:type="gramStart"/>
      <w:r>
        <w:rPr>
          <w:color w:val="333333"/>
          <w:szCs w:val="28"/>
        </w:rPr>
        <w:t>у</w:t>
      </w:r>
      <w:proofErr w:type="gramEnd"/>
      <w:r>
        <w:rPr>
          <w:color w:val="333333"/>
          <w:szCs w:val="28"/>
        </w:rPr>
        <w:t xml:space="preserve"> обучающегося будут сформированы следующие личностные результаты в части: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1) патриотического воспитания: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2) духовно-нравственного воспитания: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3) гражданского воспитания: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proofErr w:type="gramStart"/>
      <w:r>
        <w:rPr>
          <w:color w:val="333333"/>
          <w:szCs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>
        <w:rPr>
          <w:color w:val="333333"/>
          <w:szCs w:val="28"/>
        </w:rPr>
        <w:t>интернет-среде</w:t>
      </w:r>
      <w:proofErr w:type="spellEnd"/>
      <w:r>
        <w:rPr>
          <w:color w:val="333333"/>
          <w:szCs w:val="28"/>
        </w:rPr>
        <w:t xml:space="preserve"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</w:t>
      </w:r>
      <w:r>
        <w:rPr>
          <w:color w:val="333333"/>
          <w:szCs w:val="28"/>
        </w:rPr>
        <w:lastRenderedPageBreak/>
        <w:t>учебной деятельности, готовность оценивать своё поведение и поступки своих товарищей с позиции</w:t>
      </w:r>
      <w:proofErr w:type="gramEnd"/>
      <w:r>
        <w:rPr>
          <w:color w:val="333333"/>
          <w:szCs w:val="28"/>
        </w:rPr>
        <w:t xml:space="preserve"> нравственных и правовых норм с учётом осознания последствий поступков;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4) ценностей научного познания: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proofErr w:type="spellStart"/>
      <w:r>
        <w:rPr>
          <w:color w:val="333333"/>
          <w:szCs w:val="28"/>
        </w:rPr>
        <w:t>сформированность</w:t>
      </w:r>
      <w:proofErr w:type="spellEnd"/>
      <w:r>
        <w:rPr>
          <w:color w:val="333333"/>
          <w:szCs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proofErr w:type="spellStart"/>
      <w:r>
        <w:rPr>
          <w:color w:val="333333"/>
          <w:szCs w:val="28"/>
        </w:rPr>
        <w:t>сформированность</w:t>
      </w:r>
      <w:proofErr w:type="spellEnd"/>
      <w:r>
        <w:rPr>
          <w:color w:val="333333"/>
          <w:szCs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5) формирования культуры здоровья: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6) трудового воспитания: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7) экологического воспитания: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 xml:space="preserve">8) адаптации </w:t>
      </w:r>
      <w:proofErr w:type="gramStart"/>
      <w:r>
        <w:rPr>
          <w:rStyle w:val="a3"/>
          <w:color w:val="333333"/>
          <w:szCs w:val="28"/>
        </w:rPr>
        <w:t>обучающегося</w:t>
      </w:r>
      <w:proofErr w:type="gramEnd"/>
      <w:r>
        <w:rPr>
          <w:rStyle w:val="a3"/>
          <w:color w:val="333333"/>
          <w:szCs w:val="28"/>
        </w:rPr>
        <w:t xml:space="preserve"> к изменяющимся условиям социальной и природной среды: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освоение </w:t>
      </w:r>
      <w:proofErr w:type="gramStart"/>
      <w:r>
        <w:rPr>
          <w:color w:val="333333"/>
          <w:szCs w:val="28"/>
        </w:rPr>
        <w:t>обучающимися</w:t>
      </w:r>
      <w:proofErr w:type="gramEnd"/>
      <w:r>
        <w:rPr>
          <w:color w:val="333333"/>
          <w:szCs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МЕТАПРЕДМЕТНЫЕ РЕЗУЛЬТАТЫ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proofErr w:type="spellStart"/>
      <w:r>
        <w:rPr>
          <w:color w:val="333333"/>
          <w:szCs w:val="28"/>
        </w:rPr>
        <w:t>Метапредметные</w:t>
      </w:r>
      <w:proofErr w:type="spellEnd"/>
      <w:r>
        <w:rPr>
          <w:color w:val="333333"/>
          <w:szCs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Познавательные универсальные учебные действия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Базовые логические действия: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color w:val="333333"/>
          <w:szCs w:val="28"/>
        </w:rPr>
        <w:t>логические рассуждения</w:t>
      </w:r>
      <w:proofErr w:type="gramEnd"/>
      <w:r>
        <w:rPr>
          <w:color w:val="333333"/>
          <w:szCs w:val="28"/>
        </w:rPr>
        <w:t>, делать умозаключения (индуктивные, дедуктивные и по аналогии) и выводы;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Базовые исследовательские действия: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оценивать на применимость и достоверность информацию, полученную в ходе исследования;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Работа с информацией: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выявлять дефицит информации, данных, необходимых для решения поставленной задачи;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эффективно запоминать и систематизировать информацию.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Коммуникативные универсальные учебные действия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Общение: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публично представлять результаты выполненного опыта (эксперимента, исследования, проекта);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Совместная деятельность (сотрудничество):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Регулятивные универсальные учебные действия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Самоорганизация: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выявлять в жизненных и учебных ситуациях проблемы, требующие решения;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lastRenderedPageBreak/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делать выбор в условиях противоречивой информации и брать ответственность за решение.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Самоконтроль (рефлексия):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владеть способами самоконтроля, </w:t>
      </w:r>
      <w:proofErr w:type="spellStart"/>
      <w:r>
        <w:rPr>
          <w:color w:val="333333"/>
          <w:szCs w:val="28"/>
        </w:rPr>
        <w:t>самомотивации</w:t>
      </w:r>
      <w:proofErr w:type="spellEnd"/>
      <w:r>
        <w:rPr>
          <w:color w:val="333333"/>
          <w:szCs w:val="28"/>
        </w:rPr>
        <w:t xml:space="preserve"> и рефлексии;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давать оценку ситуации и предлагать план её изменения;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объяснять причины достижения (</w:t>
      </w:r>
      <w:proofErr w:type="spellStart"/>
      <w:r>
        <w:rPr>
          <w:color w:val="333333"/>
          <w:szCs w:val="28"/>
        </w:rPr>
        <w:t>недостижения</w:t>
      </w:r>
      <w:proofErr w:type="spellEnd"/>
      <w:r>
        <w:rPr>
          <w:color w:val="333333"/>
          <w:szCs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>
        <w:rPr>
          <w:color w:val="333333"/>
          <w:szCs w:val="28"/>
        </w:rPr>
        <w:t>позитивное</w:t>
      </w:r>
      <w:proofErr w:type="gramEnd"/>
      <w:r>
        <w:rPr>
          <w:color w:val="333333"/>
          <w:szCs w:val="28"/>
        </w:rPr>
        <w:t xml:space="preserve"> в произошедшей ситуации;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оценивать соответствие результата цели и условиям.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Эмоциональный интеллект: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ставить себя на место другого человека, понимать мотивы и намерения другого.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Cs w:val="28"/>
        </w:rPr>
      </w:pPr>
      <w:r>
        <w:rPr>
          <w:rStyle w:val="a3"/>
          <w:color w:val="333333"/>
          <w:szCs w:val="28"/>
        </w:rPr>
        <w:t>Принятие себя и других:</w:t>
      </w:r>
    </w:p>
    <w:p w:rsidR="00DB7779" w:rsidRDefault="00AD2062">
      <w:pPr>
        <w:pStyle w:val="a4"/>
        <w:numPr>
          <w:ilvl w:val="0"/>
          <w:numId w:val="3"/>
        </w:numPr>
        <w:spacing w:before="0" w:beforeAutospacing="0" w:after="0" w:afterAutospacing="0"/>
        <w:ind w:left="0" w:firstLine="680"/>
        <w:jc w:val="both"/>
        <w:rPr>
          <w:color w:val="333333"/>
          <w:szCs w:val="28"/>
        </w:rPr>
      </w:pPr>
      <w:r>
        <w:rPr>
          <w:color w:val="333333"/>
          <w:szCs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ПРЕДМЕТНЫЕ РЕЗУЛЬТАТЫ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Учащиеся должны знать: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правила работы с учебником (листами определений и задачами), правила работы в проектах, правила работы с компьютером и периферийными устройствами;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основные свойства базисных объектов: бусин, букв, цифр, фигурок, многоугольников на сетке;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понятие «множество» и связанные с ним понятия: подмножество, пустое множество, одинаковые множества, объединение, пересечение множеств;</w:t>
      </w:r>
      <w:proofErr w:type="gramEnd"/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понятие «последовательность» и связанные с ним понятия: длина последовательности, одинаковые последовательности, пустая последовательность;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способы сортировки и упорядочения объектов, правило лексикографического порядка расстановки слов в словаре, правило упорядочения слов в обратном словаре;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понятие «дерево» и связанные с ним понятия: следующие элементы, предыдущий элемент, дети и ро</w:t>
      </w:r>
      <w:r>
        <w:rPr>
          <w:rFonts w:ascii="Times New Roman" w:hAnsi="Times New Roman" w:cs="Times New Roman"/>
          <w:sz w:val="24"/>
          <w:szCs w:val="28"/>
        </w:rPr>
        <w:softHyphen/>
        <w:t>дители; листья, уровни, последовательности из дерева;</w:t>
      </w:r>
      <w:proofErr w:type="gramEnd"/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основные понятия, касающиеся игр с полной информацией: правила игры, ход игры, позиция игры, результат игры: выигрыш, проигрыш, ничья, выигрышная и проигрышная позиции, выигрышная стратегия, равновесная (симметричная) выигрышная стратегия;</w:t>
      </w:r>
      <w:proofErr w:type="gramEnd"/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понятие «шифрование» и связанные с ним понятия: код, шифр, шифровальная таблица, расшифровка;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предусмотренные курсом общие сведения об исполнителях и алгоритмах.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предусмотренные курсом общие сведения об информационных процессах в биологии.</w:t>
      </w:r>
    </w:p>
    <w:p w:rsidR="00DB7779" w:rsidRDefault="00AD20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Учащиеся должны уметь: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работать в рамках заданной среды по четко оговоренным правилам;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самостоятельно проверять соответствие результата выполнения задачи поставленному условию;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определять одинаковость и различность базисных объектов (бусин, фигурок, букв, цифр, многоугольников на сетке);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определять одинаковость и различность базисных структур курса (множеств, последовательностей);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имя объекта и различать имя объекта и его значения;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выполнять операции над множествами: объединение, пересечение, выделение части, построение всех подмножеств;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использовать понятия, связанные с порядком следования членов последовательности: «следующий», «предыдущий», «перед каждым», «после каждого», «третий после», «второй </w:t>
      </w:r>
      <w:proofErr w:type="gramStart"/>
      <w:r>
        <w:rPr>
          <w:rFonts w:ascii="Times New Roman" w:hAnsi="Times New Roman" w:cs="Times New Roman"/>
          <w:sz w:val="24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4"/>
          <w:szCs w:val="28"/>
        </w:rPr>
        <w:t>» и др.;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определять значения истинности утверждения для данного объекта;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строить последовательности, удовлетворяющие некоторому набору условий, в том числе индуктивно</w:t>
      </w:r>
      <w:r>
        <w:rPr>
          <w:rFonts w:ascii="Times New Roman" w:hAnsi="Times New Roman" w:cs="Times New Roman"/>
          <w:sz w:val="24"/>
          <w:szCs w:val="28"/>
        </w:rPr>
        <w:t>му описанию;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находить площадь любого многоугольника на сетке;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строить дерево по его описанию, в том числе дерево вычисления значения выражения, дерево классификации, дерево перебора вариантов, дерево перебора подмножеств и др.;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деревья для решения задач, иметь представление о переборе вариантов по дереву, построении дерева всех слов данной длины из букв данного множества;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сортировать и упорядочивать объекты по различным признакам, располагать слова в лексикографическом (словарном) порядке, в порядке обратного словаря;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 xml:space="preserve">использовать различные методы сортировки, включая алгоритм сортировки слиянием, для сортировки </w:t>
      </w:r>
      <w:r>
        <w:rPr>
          <w:rFonts w:ascii="Times New Roman" w:hAnsi="Times New Roman" w:cs="Times New Roman"/>
          <w:sz w:val="24"/>
          <w:szCs w:val="28"/>
        </w:rPr>
        <w:t>чисел и слов по различным правилам;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метод половинного деления для решения предметных и практических задач;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строить и использовать выигрышные стратегии в простых играх с полной информацией, в том числе симметричные выигрышные стратегии;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использовать метод разбиения задачи на подзадачи, в том числе для организации ее дальнейшего коллективного решения;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составлять систему команд формального исполнителя для решения поставленной задачи (простые случаи);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составлять, выполнять и анализировать простые линейные алгоритмы для исполнителей Водолей, Перевозчик, Удвоитель, Робот, Кузнечик и др. — в тетради и в среде Кумир на компьютере;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составлять, выполнять и анализировать алгоритмы, включающие вспомогательные алгоритмы, цикл «N раз», цикл «пока» для исполнителей Водолей, Удвоитель, Робот, Кузнечик и др. — в тетради и в среде Кумир на компьютере;</w:t>
      </w:r>
      <w:proofErr w:type="gramEnd"/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использовать в алгоритмах простые и составные условия, составленные при помощи слов «и», «или», «не»; строить, выполнять и анализировать алгоритмы, включающие конструкции «если», «если — то» с </w:t>
      </w:r>
      <w:r>
        <w:rPr>
          <w:rFonts w:ascii="Times New Roman" w:hAnsi="Times New Roman" w:cs="Times New Roman"/>
          <w:spacing w:val="-1"/>
          <w:sz w:val="24"/>
          <w:szCs w:val="28"/>
        </w:rPr>
        <w:t xml:space="preserve">простыми и составными условиями для исполнителей Водолей, Робот, Кузнечик и др. — в тетради и в среде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КуМир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на компьютере;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оценивать возможность выполнения исполнителем заданного алгоритма или совокупности алгоритмов в заданной обстановке из заданной начальной позиции;</w:t>
      </w:r>
    </w:p>
    <w:p w:rsidR="00DB7779" w:rsidRDefault="00AD2062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 использованием компьютера: создавать и оформлять тексты в текстовом редакторе, создавать презентации, создавать мультипликации (работая в группе), редактировать и монтировать аудио- и видеоматериалы.</w:t>
      </w:r>
    </w:p>
    <w:p w:rsidR="00DB7779" w:rsidRDefault="00AD2062">
      <w:pP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 w:type="page"/>
      </w:r>
    </w:p>
    <w:p w:rsidR="00DB7779" w:rsidRDefault="00AD206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DB7779" w:rsidRDefault="00AD2062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5 КЛАСС</w:t>
      </w:r>
    </w:p>
    <w:tbl>
      <w:tblPr>
        <w:tblStyle w:val="a5"/>
        <w:tblW w:w="9638" w:type="dxa"/>
        <w:tblLayout w:type="fixed"/>
        <w:tblLook w:val="04A0"/>
      </w:tblPr>
      <w:tblGrid>
        <w:gridCol w:w="562"/>
        <w:gridCol w:w="4111"/>
        <w:gridCol w:w="1655"/>
        <w:gridCol w:w="1655"/>
        <w:gridCol w:w="1649"/>
        <w:gridCol w:w="6"/>
      </w:tblGrid>
      <w:tr w:rsidR="00DB7779">
        <w:trPr>
          <w:gridAfter w:val="1"/>
          <w:wAfter w:w="6" w:type="dxa"/>
          <w:trHeight w:val="185"/>
        </w:trPr>
        <w:tc>
          <w:tcPr>
            <w:tcW w:w="562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959" w:type="dxa"/>
            <w:gridSpan w:val="3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DB7779">
        <w:trPr>
          <w:trHeight w:val="185"/>
        </w:trPr>
        <w:tc>
          <w:tcPr>
            <w:tcW w:w="562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ind w:left="360" w:right="11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4111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655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655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Контрольные работы</w:t>
            </w:r>
          </w:p>
        </w:tc>
        <w:tc>
          <w:tcPr>
            <w:tcW w:w="1655" w:type="dxa"/>
            <w:gridSpan w:val="2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Практические работы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  на сетке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  <w:lang w:val="en-US"/>
              </w:rPr>
            </w:pPr>
            <w:r>
              <w:rPr>
                <w:color w:val="333333"/>
                <w:lang w:val="en-US"/>
              </w:rPr>
              <w:t>1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Последовательность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  <w:lang w:val="en-US"/>
              </w:rPr>
            </w:pPr>
            <w:r>
              <w:rPr>
                <w:color w:val="333333"/>
                <w:lang w:val="en-US"/>
              </w:rPr>
              <w:t>2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  <w:lang w:val="en-US"/>
              </w:rPr>
            </w:pPr>
            <w:r>
              <w:rPr>
                <w:color w:val="333333"/>
                <w:lang w:val="en-US"/>
              </w:rPr>
              <w:t>2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Составление 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шрутов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  проекты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Повторе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резерв учителя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</w:tbl>
    <w:p w:rsidR="00DB7779" w:rsidRDefault="00DB7779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B7779" w:rsidRDefault="00AD2062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6 КЛАСС</w:t>
      </w:r>
    </w:p>
    <w:tbl>
      <w:tblPr>
        <w:tblStyle w:val="a5"/>
        <w:tblW w:w="9638" w:type="dxa"/>
        <w:tblLayout w:type="fixed"/>
        <w:tblLook w:val="04A0"/>
      </w:tblPr>
      <w:tblGrid>
        <w:gridCol w:w="562"/>
        <w:gridCol w:w="4111"/>
        <w:gridCol w:w="1655"/>
        <w:gridCol w:w="1655"/>
        <w:gridCol w:w="1649"/>
        <w:gridCol w:w="6"/>
      </w:tblGrid>
      <w:tr w:rsidR="00DB7779">
        <w:trPr>
          <w:gridAfter w:val="1"/>
          <w:wAfter w:w="6" w:type="dxa"/>
          <w:trHeight w:val="185"/>
        </w:trPr>
        <w:tc>
          <w:tcPr>
            <w:tcW w:w="562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959" w:type="dxa"/>
            <w:gridSpan w:val="3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DB7779">
        <w:trPr>
          <w:trHeight w:val="185"/>
        </w:trPr>
        <w:tc>
          <w:tcPr>
            <w:tcW w:w="562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ind w:left="360" w:right="11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4111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655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655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Контрольные работы</w:t>
            </w:r>
          </w:p>
        </w:tc>
        <w:tc>
          <w:tcPr>
            <w:tcW w:w="1655" w:type="dxa"/>
            <w:gridSpan w:val="2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Практические работы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Сортировка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и алгоритмы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Компьютерный проект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655" w:type="dxa"/>
            <w:gridSpan w:val="2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резерв учителя</w:t>
            </w:r>
          </w:p>
        </w:tc>
        <w:tc>
          <w:tcPr>
            <w:tcW w:w="1655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655" w:type="dxa"/>
            <w:gridSpan w:val="2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</w:tbl>
    <w:p w:rsidR="00DB7779" w:rsidRDefault="00DB7779">
      <w:pPr>
        <w:pStyle w:val="a4"/>
        <w:spacing w:before="0" w:beforeAutospacing="0" w:after="0" w:afterAutospacing="0"/>
        <w:ind w:firstLine="709"/>
        <w:jc w:val="both"/>
        <w:rPr>
          <w:color w:val="333333"/>
        </w:rPr>
      </w:pPr>
    </w:p>
    <w:p w:rsidR="00DB7779" w:rsidRDefault="00AD2062">
      <w:pPr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color w:val="333333"/>
          <w:sz w:val="28"/>
          <w:szCs w:val="28"/>
        </w:rPr>
        <w:br w:type="page"/>
      </w:r>
    </w:p>
    <w:p w:rsidR="00DB7779" w:rsidRDefault="00AD2062">
      <w:pPr>
        <w:pStyle w:val="a4"/>
        <w:spacing w:before="0" w:beforeAutospacing="0" w:after="0" w:afterAutospacing="0"/>
        <w:jc w:val="both"/>
        <w:rPr>
          <w:rStyle w:val="a3"/>
          <w:color w:val="333333"/>
          <w:sz w:val="28"/>
          <w:szCs w:val="28"/>
        </w:rPr>
      </w:pPr>
      <w:r>
        <w:rPr>
          <w:b/>
          <w:bCs/>
          <w:caps/>
          <w:color w:val="000000"/>
          <w:shd w:val="clear" w:color="auto" w:fill="FFFFFF"/>
        </w:rPr>
        <w:lastRenderedPageBreak/>
        <w:t>ПОУРОЧНОЕ ПЛАНИРОВАНИЕ</w:t>
      </w:r>
    </w:p>
    <w:p w:rsidR="00DB7779" w:rsidRDefault="00AD2062">
      <w:pPr>
        <w:pStyle w:val="a4"/>
        <w:spacing w:before="0" w:beforeAutospacing="0" w:after="0" w:afterAutospacing="0"/>
        <w:jc w:val="both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5 класс</w:t>
      </w:r>
    </w:p>
    <w:tbl>
      <w:tblPr>
        <w:tblStyle w:val="a5"/>
        <w:tblW w:w="9776" w:type="dxa"/>
        <w:tblLayout w:type="fixed"/>
        <w:tblLook w:val="04A0"/>
      </w:tblPr>
      <w:tblGrid>
        <w:gridCol w:w="562"/>
        <w:gridCol w:w="4111"/>
        <w:gridCol w:w="1228"/>
        <w:gridCol w:w="1229"/>
        <w:gridCol w:w="1229"/>
        <w:gridCol w:w="1417"/>
      </w:tblGrid>
      <w:tr w:rsidR="00DB7779">
        <w:trPr>
          <w:trHeight w:val="185"/>
        </w:trPr>
        <w:tc>
          <w:tcPr>
            <w:tcW w:w="562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Тема урока</w:t>
            </w:r>
          </w:p>
        </w:tc>
        <w:tc>
          <w:tcPr>
            <w:tcW w:w="3686" w:type="dxa"/>
            <w:gridSpan w:val="3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Количество часов</w:t>
            </w:r>
          </w:p>
        </w:tc>
        <w:tc>
          <w:tcPr>
            <w:tcW w:w="1417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Дата изучения</w:t>
            </w:r>
          </w:p>
        </w:tc>
      </w:tr>
      <w:tr w:rsidR="00DB7779">
        <w:trPr>
          <w:trHeight w:val="185"/>
        </w:trPr>
        <w:tc>
          <w:tcPr>
            <w:tcW w:w="562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ind w:left="360" w:right="11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4111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228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229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Контрольные работы</w:t>
            </w:r>
          </w:p>
        </w:tc>
        <w:tc>
          <w:tcPr>
            <w:tcW w:w="1229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Практические работы</w:t>
            </w:r>
          </w:p>
        </w:tc>
        <w:tc>
          <w:tcPr>
            <w:tcW w:w="1417" w:type="dxa"/>
            <w:vMerge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Элементы. Одинаковые элементы. Имена.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 на сетке.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Множество.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Одинаковые (равные) множества. Подмножество. Все разные.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«Собираем рецепты и готовим из яблок»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Последовательность. Одинаковые последовательности.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Истинные и ложные утверждения.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«Наблюдаем за осенней природой»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последовательности. Когда утверждения не имеют смысла.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 о каждом элементе.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многоугольника.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прямоугольного треугольника на сетке.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1.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последовательность из дерева. Родители и дети.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«Арбатские переулки»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бескомпьютерный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Исполнитель. Компьютерный практикум —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Водолей.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Перевозчик. Программа.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Удвоитель.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Кузнечик. Состояние исполнителя.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Робот. Прямое и программное управление.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Алгоритм. Ошибки в алгоритмах.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2.</w:t>
            </w:r>
          </w:p>
          <w:p w:rsidR="00DB7779" w:rsidRDefault="00DB77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Выравнивание, решение необязательных и трудных задач.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«Забавное стихотворение»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бескомпьютерный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  <w:tc>
          <w:tcPr>
            <w:tcW w:w="4111" w:type="dxa"/>
            <w:vAlign w:val="center"/>
          </w:tcPr>
          <w:p w:rsidR="00DB7779" w:rsidRDefault="00AD20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28" w:type="dxa"/>
            <w:vAlign w:val="center"/>
          </w:tcPr>
          <w:p w:rsidR="00DB7779" w:rsidRDefault="00DD48CB">
            <w:pPr>
              <w:shd w:val="clear" w:color="auto" w:fill="FFFFFF"/>
              <w:spacing w:after="0" w:line="240" w:lineRule="auto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D206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D20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  <w:lang w:val="en-US"/>
              </w:rPr>
            </w:pPr>
            <w:r>
              <w:rPr>
                <w:color w:val="333333"/>
                <w:lang w:val="en-US"/>
              </w:rPr>
              <w:t>2</w:t>
            </w:r>
          </w:p>
        </w:tc>
        <w:tc>
          <w:tcPr>
            <w:tcW w:w="1229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  <w:tc>
          <w:tcPr>
            <w:tcW w:w="1417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</w:tr>
    </w:tbl>
    <w:p w:rsidR="00DB7779" w:rsidRDefault="00AD2062">
      <w:pPr>
        <w:pStyle w:val="a4"/>
        <w:spacing w:before="0" w:beforeAutospacing="0" w:after="0" w:afterAutospacing="0"/>
        <w:jc w:val="both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br w:type="page"/>
      </w:r>
      <w:r>
        <w:rPr>
          <w:rStyle w:val="a3"/>
          <w:color w:val="333333"/>
          <w:sz w:val="28"/>
          <w:szCs w:val="28"/>
          <w:lang w:val="en-US"/>
        </w:rPr>
        <w:lastRenderedPageBreak/>
        <w:t>6</w:t>
      </w:r>
      <w:r>
        <w:rPr>
          <w:rStyle w:val="a3"/>
          <w:color w:val="333333"/>
          <w:sz w:val="28"/>
          <w:szCs w:val="28"/>
        </w:rPr>
        <w:t xml:space="preserve"> класс</w:t>
      </w:r>
    </w:p>
    <w:tbl>
      <w:tblPr>
        <w:tblStyle w:val="a5"/>
        <w:tblW w:w="9776" w:type="dxa"/>
        <w:tblLayout w:type="fixed"/>
        <w:tblLook w:val="04A0"/>
      </w:tblPr>
      <w:tblGrid>
        <w:gridCol w:w="562"/>
        <w:gridCol w:w="4111"/>
        <w:gridCol w:w="1228"/>
        <w:gridCol w:w="1229"/>
        <w:gridCol w:w="1229"/>
        <w:gridCol w:w="1417"/>
      </w:tblGrid>
      <w:tr w:rsidR="00DB7779">
        <w:trPr>
          <w:trHeight w:val="185"/>
        </w:trPr>
        <w:tc>
          <w:tcPr>
            <w:tcW w:w="562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Тема урока</w:t>
            </w:r>
          </w:p>
        </w:tc>
        <w:tc>
          <w:tcPr>
            <w:tcW w:w="3686" w:type="dxa"/>
            <w:gridSpan w:val="3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Количество часов</w:t>
            </w:r>
          </w:p>
        </w:tc>
        <w:tc>
          <w:tcPr>
            <w:tcW w:w="1417" w:type="dxa"/>
            <w:vMerge w:val="restart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Дата изучения</w:t>
            </w:r>
          </w:p>
        </w:tc>
      </w:tr>
      <w:tr w:rsidR="00DB7779">
        <w:trPr>
          <w:trHeight w:val="185"/>
        </w:trPr>
        <w:tc>
          <w:tcPr>
            <w:tcW w:w="562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ind w:left="360" w:right="11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4111" w:type="dxa"/>
            <w:vMerge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228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229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Контрольные работы</w:t>
            </w:r>
          </w:p>
        </w:tc>
        <w:tc>
          <w:tcPr>
            <w:tcW w:w="1229" w:type="dxa"/>
            <w:vAlign w:val="center"/>
          </w:tcPr>
          <w:p w:rsidR="00DB7779" w:rsidRDefault="00AD206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Практические работы</w:t>
            </w:r>
          </w:p>
        </w:tc>
        <w:tc>
          <w:tcPr>
            <w:tcW w:w="1417" w:type="dxa"/>
            <w:vMerge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Сортировка: упорядочение и классификация.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сортировки.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Словари. Проект «Словари».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«Сортировки».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 «С видеокамерой в руках...»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и алгоритмы.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Вспомогательный алгоритм.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 перебора вариантов. Дерево перебора подмножеств.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кратчайшего пути.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Алгоритмы: цикл «N раз». 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1.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Выравнивание, решение необязательных и трудных задач.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полной информацией. Дерево игры.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Команды-запросы Робота. Условие.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Выигрышная стратегия. Выигрышные и проигрышные позиции.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Выигрышные стратегии.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«пока». Свойства цикла «пока». Составление алгоритма с циклом «пока».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Равновесные выигрышные стратегии.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условия: слова «и», «или», «не».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Белки и ДНК. Почему дети похожи на родителей? Шифрование.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Как кодируются белки.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Автомат-сортировщик. Метод половинного деления.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Как изучают белки. Сравнение белков. Превращение слов.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2.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AD2062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</w:tcPr>
          <w:p w:rsidR="00DB7779" w:rsidRDefault="00DB7779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jc w:val="both"/>
              <w:rPr>
                <w:color w:val="333333"/>
              </w:rPr>
            </w:pPr>
          </w:p>
        </w:tc>
        <w:tc>
          <w:tcPr>
            <w:tcW w:w="4111" w:type="dxa"/>
          </w:tcPr>
          <w:p w:rsidR="00DB7779" w:rsidRDefault="00AD20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Выравнивание, решение необязательных и трудных задач.</w:t>
            </w:r>
          </w:p>
        </w:tc>
        <w:tc>
          <w:tcPr>
            <w:tcW w:w="1228" w:type="dxa"/>
          </w:tcPr>
          <w:p w:rsidR="00DB7779" w:rsidRDefault="00AD2062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229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  <w:tc>
          <w:tcPr>
            <w:tcW w:w="1417" w:type="dxa"/>
          </w:tcPr>
          <w:p w:rsidR="00DB7779" w:rsidRDefault="00DB7779">
            <w:pPr>
              <w:pStyle w:val="a4"/>
              <w:spacing w:before="0" w:beforeAutospacing="0" w:after="0" w:afterAutospacing="0"/>
              <w:jc w:val="both"/>
              <w:rPr>
                <w:color w:val="333333"/>
              </w:rPr>
            </w:pPr>
          </w:p>
        </w:tc>
      </w:tr>
      <w:tr w:rsidR="00DB7779">
        <w:tc>
          <w:tcPr>
            <w:tcW w:w="562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  <w:tc>
          <w:tcPr>
            <w:tcW w:w="4111" w:type="dxa"/>
            <w:vAlign w:val="center"/>
          </w:tcPr>
          <w:p w:rsidR="00DB7779" w:rsidRDefault="00AD20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28" w:type="dxa"/>
            <w:vAlign w:val="center"/>
          </w:tcPr>
          <w:p w:rsidR="00DB7779" w:rsidRDefault="00DD48CB">
            <w:pPr>
              <w:shd w:val="clear" w:color="auto" w:fill="FFFFFF"/>
              <w:spacing w:after="0" w:line="240" w:lineRule="auto"/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D2062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D20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  <w:lang w:val="en-US"/>
              </w:rPr>
            </w:pPr>
          </w:p>
        </w:tc>
        <w:tc>
          <w:tcPr>
            <w:tcW w:w="1229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  <w:tc>
          <w:tcPr>
            <w:tcW w:w="1417" w:type="dxa"/>
            <w:vAlign w:val="center"/>
          </w:tcPr>
          <w:p w:rsidR="00DB7779" w:rsidRDefault="00DB7779">
            <w:pPr>
              <w:pStyle w:val="a4"/>
              <w:spacing w:before="0" w:beforeAutospacing="0" w:after="0" w:afterAutospacing="0"/>
              <w:jc w:val="center"/>
              <w:rPr>
                <w:color w:val="333333"/>
              </w:rPr>
            </w:pPr>
          </w:p>
        </w:tc>
      </w:tr>
    </w:tbl>
    <w:p w:rsidR="00DB7779" w:rsidRDefault="00DB7779">
      <w:pPr>
        <w:pStyle w:val="a4"/>
        <w:spacing w:before="0" w:beforeAutospacing="0" w:after="0" w:afterAutospacing="0"/>
        <w:jc w:val="both"/>
        <w:rPr>
          <w:rStyle w:val="a3"/>
          <w:color w:val="333333"/>
          <w:sz w:val="28"/>
          <w:szCs w:val="28"/>
        </w:rPr>
      </w:pPr>
    </w:p>
    <w:p w:rsidR="00DB7779" w:rsidRDefault="00AD2062">
      <w:pPr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br w:type="page"/>
      </w:r>
    </w:p>
    <w:p w:rsidR="00DB7779" w:rsidRDefault="00DB7779">
      <w:pPr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«Информатика. 5 класс»;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«Информатика. 6 класс»;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Компьютерный практикум на базе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КуМир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aps/>
          <w:color w:val="000000"/>
          <w:sz w:val="28"/>
          <w:szCs w:val="28"/>
        </w:rPr>
        <w:t>МЕТОДИЧЕСКИЕ МАТЕРИАЛЫ ДЛЯ УЧИТЕЛЯ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«Информатика. 5 класс»;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«Информатика. 6 класс»;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тетрадь проектов «Информатика. 5 класс»;</w:t>
      </w:r>
    </w:p>
    <w:p w:rsidR="00DB7779" w:rsidRDefault="00AD2062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тетрадь проектов «Информатика. 6 класс»;</w:t>
      </w:r>
    </w:p>
    <w:p w:rsidR="00DB7779" w:rsidRDefault="00AD2062">
      <w:pPr>
        <w:widowControl w:val="0"/>
        <w:numPr>
          <w:ilvl w:val="0"/>
          <w:numId w:val="10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для учителя «Информатика. 5 класс»;</w:t>
      </w:r>
    </w:p>
    <w:p w:rsidR="00DB7779" w:rsidRDefault="00AD2062">
      <w:pPr>
        <w:widowControl w:val="0"/>
        <w:numPr>
          <w:ilvl w:val="0"/>
          <w:numId w:val="10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для учителя «Информатика. 6 класс»;</w:t>
      </w:r>
    </w:p>
    <w:p w:rsidR="00DB7779" w:rsidRDefault="00AD2062">
      <w:pPr>
        <w:widowControl w:val="0"/>
        <w:numPr>
          <w:ilvl w:val="0"/>
          <w:numId w:val="10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Компьютерный практикум на базе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КуМир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B7779" w:rsidRDefault="00DB7779">
      <w:pPr>
        <w:widowControl w:val="0"/>
        <w:numPr>
          <w:ilvl w:val="0"/>
          <w:numId w:val="9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DB7779" w:rsidRDefault="00AD2062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3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DB7779" w:rsidRDefault="00DB7779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B7779" w:rsidRDefault="00DB77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B7779" w:rsidRDefault="00DB7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7779" w:rsidSect="00DB7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43F" w:rsidRDefault="00E4343F">
      <w:pPr>
        <w:spacing w:line="240" w:lineRule="auto"/>
      </w:pPr>
      <w:r>
        <w:separator/>
      </w:r>
    </w:p>
  </w:endnote>
  <w:endnote w:type="continuationSeparator" w:id="0">
    <w:p w:rsidR="00E4343F" w:rsidRDefault="00E434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43F" w:rsidRDefault="00E4343F">
      <w:pPr>
        <w:spacing w:after="0"/>
      </w:pPr>
      <w:r>
        <w:separator/>
      </w:r>
    </w:p>
  </w:footnote>
  <w:footnote w:type="continuationSeparator" w:id="0">
    <w:p w:rsidR="00E4343F" w:rsidRDefault="00E4343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>
    <w:nsid w:val="15482A20"/>
    <w:multiLevelType w:val="multilevel"/>
    <w:tmpl w:val="15482A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3A0038"/>
    <w:multiLevelType w:val="multilevel"/>
    <w:tmpl w:val="2F3A00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30C53"/>
    <w:multiLevelType w:val="multilevel"/>
    <w:tmpl w:val="33B30C53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685975"/>
    <w:multiLevelType w:val="multilevel"/>
    <w:tmpl w:val="67685975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73051A"/>
    <w:multiLevelType w:val="multilevel"/>
    <w:tmpl w:val="6773051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96B"/>
    <w:rsid w:val="00164D3D"/>
    <w:rsid w:val="00173CE6"/>
    <w:rsid w:val="002A6BC3"/>
    <w:rsid w:val="003843B9"/>
    <w:rsid w:val="003B5ECA"/>
    <w:rsid w:val="004935A8"/>
    <w:rsid w:val="0063174A"/>
    <w:rsid w:val="007B3F7A"/>
    <w:rsid w:val="00802297"/>
    <w:rsid w:val="00AD2062"/>
    <w:rsid w:val="00B3196B"/>
    <w:rsid w:val="00B35B61"/>
    <w:rsid w:val="00B84AB9"/>
    <w:rsid w:val="00C05EC7"/>
    <w:rsid w:val="00D91925"/>
    <w:rsid w:val="00DB7779"/>
    <w:rsid w:val="00DD48CB"/>
    <w:rsid w:val="00E24ED9"/>
    <w:rsid w:val="00E4343F"/>
    <w:rsid w:val="00E97B3A"/>
    <w:rsid w:val="00F25FC8"/>
    <w:rsid w:val="5C2F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7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7779"/>
    <w:rPr>
      <w:b/>
      <w:bCs/>
    </w:rPr>
  </w:style>
  <w:style w:type="paragraph" w:styleId="a4">
    <w:name w:val="Normal (Web)"/>
    <w:basedOn w:val="a"/>
    <w:uiPriority w:val="99"/>
    <w:unhideWhenUsed/>
    <w:qFormat/>
    <w:rsid w:val="00DB7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qFormat/>
    <w:rsid w:val="00DB7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7779"/>
    <w:pPr>
      <w:ind w:left="720"/>
      <w:contextualSpacing/>
    </w:pPr>
  </w:style>
  <w:style w:type="character" w:customStyle="1" w:styleId="placeholder-mask">
    <w:name w:val="placeholder-mask"/>
    <w:basedOn w:val="a0"/>
    <w:qFormat/>
    <w:rsid w:val="00DB7779"/>
  </w:style>
  <w:style w:type="character" w:customStyle="1" w:styleId="placeholder">
    <w:name w:val="placeholder"/>
    <w:basedOn w:val="a0"/>
    <w:qFormat/>
    <w:rsid w:val="00DB77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8341-F404-43B3-A216-BAE990D3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4346</Words>
  <Characters>24774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5</cp:revision>
  <dcterms:created xsi:type="dcterms:W3CDTF">2023-08-24T20:36:00Z</dcterms:created>
  <dcterms:modified xsi:type="dcterms:W3CDTF">2025-10-09T09:44:00Z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6C28C24D1142420698C400D0A67613F2_13</vt:lpwstr>
  </property>
</Properties>
</file>